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242B" w14:textId="77777777" w:rsidR="0028045D" w:rsidRDefault="004F53D2" w:rsidP="004F53D2">
      <w:pPr>
        <w:jc w:val="center"/>
        <w:rPr>
          <w:b/>
          <w:bCs/>
          <w:u w:val="single"/>
        </w:rPr>
      </w:pPr>
      <w:r w:rsidRPr="004F53D2">
        <w:rPr>
          <w:b/>
          <w:bCs/>
          <w:u w:val="single"/>
        </w:rPr>
        <w:t>LAW and Legislative Report NOVEMEMBER 2025</w:t>
      </w:r>
    </w:p>
    <w:p w14:paraId="65F257BE" w14:textId="77777777" w:rsidR="004E3E30" w:rsidRPr="004E3E30" w:rsidRDefault="004E3E30" w:rsidP="004E3E30">
      <w:pPr>
        <w:rPr>
          <w:sz w:val="22"/>
          <w:szCs w:val="22"/>
        </w:rPr>
      </w:pPr>
      <w:r w:rsidRPr="004E3E30">
        <w:rPr>
          <w:b/>
          <w:bCs/>
          <w:sz w:val="22"/>
          <w:szCs w:val="22"/>
        </w:rPr>
        <w:t>Relief Reform:</w:t>
      </w:r>
      <w:r w:rsidRPr="004E3E30">
        <w:rPr>
          <w:sz w:val="22"/>
          <w:szCs w:val="22"/>
        </w:rPr>
        <w:t xml:space="preserve"> In December of 2023 the Pennsylvania Fire Advisory Board issued a report containing reform recommendations for the Relief program which to date has not received consideration by the legislature, nor do we know the position of the administration. The reform recommendations contained in the report are long overdue. The report recommends increasing the amount of revenue collected by the 2% foreign fire insurance tax to 20% for relief distributions, from the roughly 11% being distributed now. It also would eliminate the restrictions placed on expenditures by combination departments, and require the active answering of 50% of dispatched calls to participate among other recommendations.</w:t>
      </w:r>
    </w:p>
    <w:p w14:paraId="1D1CF0DD" w14:textId="77777777" w:rsidR="004E3E30" w:rsidRPr="004E3E30" w:rsidRDefault="004E3E30" w:rsidP="004E3E30">
      <w:pPr>
        <w:rPr>
          <w:sz w:val="22"/>
          <w:szCs w:val="22"/>
        </w:rPr>
      </w:pPr>
      <w:r w:rsidRPr="004E3E30">
        <w:rPr>
          <w:sz w:val="22"/>
          <w:szCs w:val="22"/>
        </w:rPr>
        <w:t>While there has been legislation introduced to increase the tax from 2% to 8%, HB1865, we doubt the insurance lobby will sit still for a 400% increase in the tax, not to mention the reciprocal actions that could be taken by other states against Pennsylvania insurance operations, like Erie Insurance headquartered in my county. Besides, the general assembly keeps the majority of the proceeds for their own purposes, and such an increase would be a larger benefit to the state than it would be to public safety, and wouldn’t address any of the reforms contained in the PFAB report.</w:t>
      </w:r>
    </w:p>
    <w:p w14:paraId="7A5103C8" w14:textId="77777777" w:rsidR="004E3E30" w:rsidRPr="004E3E30" w:rsidRDefault="004E3E30" w:rsidP="004E3E30">
      <w:pPr>
        <w:rPr>
          <w:sz w:val="22"/>
          <w:szCs w:val="22"/>
        </w:rPr>
      </w:pPr>
      <w:r w:rsidRPr="004E3E30">
        <w:rPr>
          <w:b/>
          <w:bCs/>
          <w:sz w:val="22"/>
          <w:szCs w:val="22"/>
        </w:rPr>
        <w:t xml:space="preserve">County wide public safety authorities: </w:t>
      </w:r>
      <w:r w:rsidRPr="004E3E30">
        <w:rPr>
          <w:sz w:val="22"/>
          <w:szCs w:val="22"/>
        </w:rPr>
        <w:t>This subject has been a priority of the FASP for four legislative sessions now. Currently SB 737 has been introduced which would provide for county EMS authorities to be established. The EMS crisis in Pennsylvania has been well documented for many years now, and gets more acute every year that goes by without being adequately addressed. This is a tool that could assist in stabilizing the financial costs of operation of an EMS system with a county, by providing a mechanism that would have all beneficiaries of the service have actual skin in the game. Currently staffing issues are partially the result of noncompetitive wage rates due to low reimbursements for services provided, coupled with inadequate public support of readiness costs. There are far too many freeloaders taking advantage of the current situation.</w:t>
      </w:r>
    </w:p>
    <w:p w14:paraId="110B0406" w14:textId="77777777" w:rsidR="004E3E30" w:rsidRPr="004E3E30" w:rsidRDefault="004E3E30" w:rsidP="004E3E30">
      <w:pPr>
        <w:rPr>
          <w:sz w:val="22"/>
          <w:szCs w:val="22"/>
        </w:rPr>
      </w:pPr>
      <w:r w:rsidRPr="004E3E30">
        <w:rPr>
          <w:b/>
          <w:bCs/>
          <w:sz w:val="22"/>
          <w:szCs w:val="22"/>
        </w:rPr>
        <w:t>EMS Reform:</w:t>
      </w:r>
      <w:r w:rsidRPr="004E3E30">
        <w:rPr>
          <w:sz w:val="22"/>
          <w:szCs w:val="22"/>
        </w:rPr>
        <w:t xml:space="preserve"> We are in dire need of EMS reform across the state. We are losing provider agencies, and providers. Retention of EMS personnel is a problem. Recruiting and training of replacements for workers leaving the field is a constant challenge. Coupled to inadequate enforcement of regulations regarding in service time places burdens on municipalities and agencies that are meeting the in-service requirements. We have agencies in the state that report themselves out of serv ice for the majority of hours each month, placing the service burden on other agencies and municipalities, often without renumeration, and yet remain licensed and eligible to participate in grant programs. The majority of counties in the state still do not have approved collaborative EMS response plans, and the regions are doing little to nothing to address the lack of approved plans. Meanwhile as BLS agencies leave the field and revert to providing QRS services, they find themselves still being regularly dispatched, incurring costs they cannot expect to be reimbursed for and worse ineligible to participate in the EMS portion of the grant program.</w:t>
      </w:r>
    </w:p>
    <w:p w14:paraId="6EA61119" w14:textId="77777777" w:rsidR="004E3E30" w:rsidRPr="004E3E30" w:rsidRDefault="004E3E30" w:rsidP="004E3E30">
      <w:pPr>
        <w:rPr>
          <w:sz w:val="22"/>
          <w:szCs w:val="22"/>
        </w:rPr>
      </w:pPr>
      <w:r w:rsidRPr="004E3E30">
        <w:rPr>
          <w:b/>
          <w:bCs/>
          <w:sz w:val="22"/>
          <w:szCs w:val="22"/>
        </w:rPr>
        <w:t xml:space="preserve">911 Funding: </w:t>
      </w:r>
      <w:r w:rsidRPr="004E3E30">
        <w:rPr>
          <w:sz w:val="22"/>
          <w:szCs w:val="22"/>
        </w:rPr>
        <w:t xml:space="preserve">The current $1.95 authorization for the wireless 911 surcharge expires at the end of January 2026. It had been well documented that the $1.95 figure is inadequate to fund the costs of providing the service. When the last authorization was made a figure of $2.20 was recommended, but reduced by the legislature to the $1.95 number that was approved. Currently there are several bills that </w:t>
      </w:r>
      <w:r w:rsidRPr="004E3E30">
        <w:rPr>
          <w:sz w:val="22"/>
          <w:szCs w:val="22"/>
        </w:rPr>
        <w:lastRenderedPageBreak/>
        <w:t>have been introduced to reauthorize the surcharge, SB1078 and SB1037. While SB1078 has been rereported as committed as of 10/28, it currently leaves the amount at the $1.95 figure, which results in an increasing local burden in providing for the cost of service.</w:t>
      </w:r>
    </w:p>
    <w:p w14:paraId="73EAF1C0" w14:textId="77777777" w:rsidR="004E3E30" w:rsidRPr="004E3E30" w:rsidRDefault="004E3E30" w:rsidP="004E3E30">
      <w:pPr>
        <w:rPr>
          <w:sz w:val="22"/>
          <w:szCs w:val="22"/>
        </w:rPr>
      </w:pPr>
      <w:r w:rsidRPr="004E3E30">
        <w:rPr>
          <w:b/>
          <w:bCs/>
          <w:sz w:val="22"/>
          <w:szCs w:val="22"/>
        </w:rPr>
        <w:t xml:space="preserve">Fire &amp; EMS Grant Program: </w:t>
      </w:r>
      <w:r w:rsidRPr="004E3E30">
        <w:rPr>
          <w:sz w:val="22"/>
          <w:szCs w:val="22"/>
        </w:rPr>
        <w:t>Last session, the Governor proposed adding an additional $30M recurring into the annual Fire and EMS Grant Program, which was never authorized. This session he proposed a new Competitive Fire Grant program, which also has gone nowhere.</w:t>
      </w:r>
    </w:p>
    <w:p w14:paraId="174954C1" w14:textId="77777777" w:rsidR="004E3E30" w:rsidRPr="004E3E30" w:rsidRDefault="004E3E30" w:rsidP="004E3E30">
      <w:pPr>
        <w:rPr>
          <w:sz w:val="22"/>
          <w:szCs w:val="22"/>
        </w:rPr>
      </w:pPr>
      <w:r w:rsidRPr="004E3E30">
        <w:rPr>
          <w:sz w:val="22"/>
          <w:szCs w:val="22"/>
        </w:rPr>
        <w:t xml:space="preserve">Meanwhile, in an age of declining school district enrollments, and stagnant standardized test scores, we have seen a proposal for another increase in education spending of approximately $500M new dollars recurring. I submit that given the public safety crisis in Pennsylvania, public safety is just as high, if not higher, priority for additional state resources than is the current state of education. I will argue that a trained paramedic is just as valuable to the public as a gym teacher, and just as worthy of being compensated a living wage. </w:t>
      </w:r>
    </w:p>
    <w:p w14:paraId="73452948" w14:textId="77777777" w:rsidR="004E3E30" w:rsidRPr="004E3E30" w:rsidRDefault="004E3E30" w:rsidP="004E3E30">
      <w:pPr>
        <w:rPr>
          <w:sz w:val="22"/>
          <w:szCs w:val="22"/>
        </w:rPr>
      </w:pPr>
      <w:r w:rsidRPr="004E3E30">
        <w:rPr>
          <w:sz w:val="22"/>
          <w:szCs w:val="22"/>
        </w:rPr>
        <w:t>I propose taking $134M of the proposed in $500M for education and dividing the Fire and EMS Grant program into two separate programs of $67M each. One for Fire, to remain in the OSFC and be administer as it is currently. And one of equal amount for EMS. But have the EMS Grant relocated into the DOH BEMS, and used to encourage addressing known system deficiencies in in service times, dropped calls, lack of collaborative planning, and so forth.</w:t>
      </w:r>
    </w:p>
    <w:p w14:paraId="3F4D9FB3" w14:textId="77777777" w:rsidR="004E3E30" w:rsidRPr="004E3E30" w:rsidRDefault="004E3E30" w:rsidP="004E3E30">
      <w:pPr>
        <w:rPr>
          <w:sz w:val="22"/>
          <w:szCs w:val="22"/>
        </w:rPr>
      </w:pPr>
      <w:r w:rsidRPr="004E3E30">
        <w:rPr>
          <w:b/>
          <w:bCs/>
          <w:sz w:val="22"/>
          <w:szCs w:val="22"/>
        </w:rPr>
        <w:t xml:space="preserve">Fire and EMS real estate tax authorization: </w:t>
      </w:r>
      <w:r w:rsidRPr="004E3E30">
        <w:rPr>
          <w:sz w:val="22"/>
          <w:szCs w:val="22"/>
        </w:rPr>
        <w:t xml:space="preserve">Currently there are bills in the legislature, HB1875 and HB1893 which would allow certain municipalities to increase the maximum fire and EMS tax rates from 3 mills max for fire to 10 mills, and from ½ mill max for EMS to 5 mills. However, a voter referendum would be required in either case if the new max were to exceed the current maximum. </w:t>
      </w:r>
    </w:p>
    <w:p w14:paraId="1FF46946" w14:textId="77777777" w:rsidR="004E3E30" w:rsidRPr="004E3E30" w:rsidRDefault="004E3E30" w:rsidP="004E3E30">
      <w:pPr>
        <w:rPr>
          <w:sz w:val="22"/>
          <w:szCs w:val="22"/>
        </w:rPr>
      </w:pPr>
      <w:r w:rsidRPr="004E3E30">
        <w:rPr>
          <w:sz w:val="22"/>
          <w:szCs w:val="22"/>
        </w:rPr>
        <w:t>We have concerns about the statewide effectiveness of such legislation for a number of reasons. First is the wide variation in the value of a mill from one municipality to another. While some municipalities can operate with an annual tax rate of less than a single mill, others cannot, and therefore the revenue potential of this proposal is not uniform across the state. Secondly there is no guarantee that the municipalities would use the authorization, regardless of the public safety need. And finally, there is no assurance that a public referendum would pass if the municipality were to attempt an increase in the millage assessment beyond the current maximums. It is our belief that the county authority mechanism would provide a more level basis for addressing the financial needs, as well as provide a funding mechanism for increased consolidation of service.</w:t>
      </w:r>
    </w:p>
    <w:p w14:paraId="7E7774B3" w14:textId="77777777" w:rsidR="004E3E30" w:rsidRPr="004E3E30" w:rsidRDefault="004E3E30" w:rsidP="004E3E30">
      <w:pPr>
        <w:rPr>
          <w:sz w:val="22"/>
          <w:szCs w:val="22"/>
        </w:rPr>
      </w:pPr>
      <w:r w:rsidRPr="004E3E30">
        <w:rPr>
          <w:sz w:val="22"/>
          <w:szCs w:val="22"/>
        </w:rPr>
        <w:tab/>
        <w:t>There are many other issues which are in need of review and action, many long neglected. Items such as PFAS chemicals, which is again being slow walked through the legislature this session, with a House bill not being acted on by the Senate, and a separate Senate bill being introduced.</w:t>
      </w:r>
    </w:p>
    <w:p w14:paraId="47C4E1CD" w14:textId="77777777" w:rsidR="004E3E30" w:rsidRPr="004E3E30" w:rsidRDefault="004E3E30" w:rsidP="004E3E30">
      <w:pPr>
        <w:rPr>
          <w:sz w:val="22"/>
          <w:szCs w:val="22"/>
        </w:rPr>
      </w:pPr>
      <w:r w:rsidRPr="004E3E30">
        <w:rPr>
          <w:sz w:val="22"/>
          <w:szCs w:val="22"/>
        </w:rPr>
        <w:tab/>
        <w:t xml:space="preserve">Emergency Management, Title 35 reform or rewrite, attempted several times and abandoned in the past, has now renewed interest with the passage of SR177, along mostly partisan lines, to create a task force to review and make recommendations. We are not sure if this is a serious attempt at long last to address a rewrite, or another kick the can down the road endeavor. </w:t>
      </w:r>
    </w:p>
    <w:p w14:paraId="6717492A" w14:textId="77777777" w:rsidR="004E3E30" w:rsidRPr="004E3E30" w:rsidRDefault="004E3E30" w:rsidP="004E3E30">
      <w:pPr>
        <w:rPr>
          <w:sz w:val="22"/>
          <w:szCs w:val="22"/>
        </w:rPr>
      </w:pPr>
    </w:p>
    <w:p w14:paraId="035ECC58" w14:textId="77777777" w:rsidR="004E3E30" w:rsidRPr="004E3E30" w:rsidRDefault="004E3E30" w:rsidP="004E3E30">
      <w:pPr>
        <w:rPr>
          <w:sz w:val="22"/>
          <w:szCs w:val="22"/>
        </w:rPr>
      </w:pPr>
      <w:r w:rsidRPr="004E3E30">
        <w:rPr>
          <w:sz w:val="22"/>
          <w:szCs w:val="22"/>
        </w:rPr>
        <w:tab/>
        <w:t>Public Safety in Pennsylvania is transitioning like it or not. The days of depending on volunteers is ending. Volunteer EMS is almost gone, and the increase in the number of combination and career firefighters is a reality that is changing the landscape of public safety, and we are not adequately positioned to efficiently manage the transition.</w:t>
      </w:r>
    </w:p>
    <w:p w14:paraId="66D1F7A6" w14:textId="77777777" w:rsidR="004E3E30" w:rsidRPr="004E3E30" w:rsidRDefault="004E3E30" w:rsidP="004E3E30">
      <w:pPr>
        <w:rPr>
          <w:sz w:val="22"/>
          <w:szCs w:val="22"/>
        </w:rPr>
      </w:pPr>
    </w:p>
    <w:p w14:paraId="2016978A" w14:textId="77777777" w:rsidR="004E3E30" w:rsidRPr="004E3E30" w:rsidRDefault="004E3E30" w:rsidP="004E3E30">
      <w:pPr>
        <w:rPr>
          <w:sz w:val="22"/>
          <w:szCs w:val="22"/>
        </w:rPr>
      </w:pPr>
      <w:r w:rsidRPr="004E3E30">
        <w:rPr>
          <w:sz w:val="22"/>
          <w:szCs w:val="22"/>
        </w:rPr>
        <w:tab/>
        <w:t>The practice of the state position that public safety is a municipal responsibility where the state can limit themselves essentially to unfunded mandating of responsibility is no longer a realistic approach. As we have demonstrated will 911 telecommunications services, countywide, as well as multi-county consortiums, like the northern tier, have demonstrated the effectiveness of abandoning the reinvention of the wheel in every municipality concept. We need to embrace that concept across the public safety spectrum.</w:t>
      </w:r>
    </w:p>
    <w:p w14:paraId="1DC042C1" w14:textId="77777777" w:rsidR="004E3E30" w:rsidRPr="004E3E30" w:rsidRDefault="004E3E30" w:rsidP="004E3E30">
      <w:pPr>
        <w:rPr>
          <w:sz w:val="22"/>
          <w:szCs w:val="22"/>
        </w:rPr>
      </w:pPr>
    </w:p>
    <w:p w14:paraId="73CDB3BC" w14:textId="77777777" w:rsidR="004E3E30" w:rsidRDefault="004E3E30" w:rsidP="004E3E30">
      <w:pPr>
        <w:rPr>
          <w:sz w:val="22"/>
          <w:szCs w:val="22"/>
        </w:rPr>
      </w:pPr>
      <w:r w:rsidRPr="004E3E30">
        <w:rPr>
          <w:sz w:val="22"/>
          <w:szCs w:val="22"/>
        </w:rPr>
        <w:tab/>
        <w:t xml:space="preserve">What is needed is a collaborative partnership between provider agencies, municipalities, counties and the state, all with actual skin in the game. </w:t>
      </w:r>
    </w:p>
    <w:p w14:paraId="35753A65" w14:textId="77777777" w:rsidR="00FB30EE" w:rsidRPr="00FB30EE" w:rsidRDefault="00FB30EE" w:rsidP="00FB30EE">
      <w:pPr>
        <w:spacing w:after="0" w:line="240" w:lineRule="auto"/>
        <w:rPr>
          <w:rFonts w:ascii="Times New Roman" w:eastAsia="Times New Roman" w:hAnsi="Times New Roman" w:cs="Times New Roman"/>
          <w:kern w:val="0"/>
          <w14:ligatures w14:val="none"/>
        </w:rPr>
      </w:pPr>
      <w:r w:rsidRPr="00FB30EE">
        <w:rPr>
          <w:rFonts w:ascii="Times New Roman" w:eastAsia="Times New Roman" w:hAnsi="Times New Roman" w:cs="Times New Roman"/>
          <w:kern w:val="0"/>
          <w:sz w:val="22"/>
          <w:szCs w:val="22"/>
          <w14:ligatures w14:val="none"/>
        </w:rPr>
        <w:t>The Senate Veterans Affairs and Emergency Preparedness Committee is thinking about moving Senate Bill 522 Forward for Fire Billing</w:t>
      </w:r>
    </w:p>
    <w:p w14:paraId="6D4DFB59" w14:textId="77777777" w:rsidR="00FB30EE" w:rsidRPr="004E3E30" w:rsidRDefault="00FB30EE" w:rsidP="004E3E30">
      <w:pPr>
        <w:rPr>
          <w:sz w:val="22"/>
          <w:szCs w:val="22"/>
        </w:rPr>
      </w:pPr>
    </w:p>
    <w:p w14:paraId="63B06A2F" w14:textId="77777777" w:rsidR="004E3E30" w:rsidRPr="004E3E30" w:rsidRDefault="004E3E30" w:rsidP="004E3E30">
      <w:pPr>
        <w:rPr>
          <w:b/>
          <w:bCs/>
          <w:sz w:val="22"/>
          <w:szCs w:val="22"/>
        </w:rPr>
      </w:pPr>
    </w:p>
    <w:p w14:paraId="01E679CD" w14:textId="77777777" w:rsidR="004E3E30" w:rsidRPr="004E3E30" w:rsidRDefault="004E3E30">
      <w:pPr>
        <w:rPr>
          <w:b/>
          <w:bCs/>
          <w:sz w:val="22"/>
          <w:szCs w:val="22"/>
        </w:rPr>
      </w:pPr>
    </w:p>
    <w:sectPr w:rsidR="004E3E30" w:rsidRPr="004E3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D2"/>
    <w:rsid w:val="0028045D"/>
    <w:rsid w:val="004E3E30"/>
    <w:rsid w:val="004F53D2"/>
    <w:rsid w:val="00705A74"/>
    <w:rsid w:val="007F5AB4"/>
    <w:rsid w:val="0089443A"/>
    <w:rsid w:val="00C96406"/>
    <w:rsid w:val="00F30BBF"/>
    <w:rsid w:val="00FB3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C504"/>
  <w15:chartTrackingRefBased/>
  <w15:docId w15:val="{D087B2BE-2BFC-4847-86BE-50185341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3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53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53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53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53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5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3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53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53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53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53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5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3D2"/>
    <w:rPr>
      <w:rFonts w:eastAsiaTheme="majorEastAsia" w:cstheme="majorBidi"/>
      <w:color w:val="272727" w:themeColor="text1" w:themeTint="D8"/>
    </w:rPr>
  </w:style>
  <w:style w:type="paragraph" w:styleId="Title">
    <w:name w:val="Title"/>
    <w:basedOn w:val="Normal"/>
    <w:next w:val="Normal"/>
    <w:link w:val="TitleChar"/>
    <w:uiPriority w:val="10"/>
    <w:qFormat/>
    <w:rsid w:val="004F5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3D2"/>
    <w:pPr>
      <w:spacing w:before="160"/>
      <w:jc w:val="center"/>
    </w:pPr>
    <w:rPr>
      <w:i/>
      <w:iCs/>
      <w:color w:val="404040" w:themeColor="text1" w:themeTint="BF"/>
    </w:rPr>
  </w:style>
  <w:style w:type="character" w:customStyle="1" w:styleId="QuoteChar">
    <w:name w:val="Quote Char"/>
    <w:basedOn w:val="DefaultParagraphFont"/>
    <w:link w:val="Quote"/>
    <w:uiPriority w:val="29"/>
    <w:rsid w:val="004F53D2"/>
    <w:rPr>
      <w:i/>
      <w:iCs/>
      <w:color w:val="404040" w:themeColor="text1" w:themeTint="BF"/>
    </w:rPr>
  </w:style>
  <w:style w:type="paragraph" w:styleId="ListParagraph">
    <w:name w:val="List Paragraph"/>
    <w:basedOn w:val="Normal"/>
    <w:uiPriority w:val="34"/>
    <w:qFormat/>
    <w:rsid w:val="004F53D2"/>
    <w:pPr>
      <w:ind w:left="720"/>
      <w:contextualSpacing/>
    </w:pPr>
  </w:style>
  <w:style w:type="character" w:styleId="IntenseEmphasis">
    <w:name w:val="Intense Emphasis"/>
    <w:basedOn w:val="DefaultParagraphFont"/>
    <w:uiPriority w:val="21"/>
    <w:qFormat/>
    <w:rsid w:val="004F53D2"/>
    <w:rPr>
      <w:i/>
      <w:iCs/>
      <w:color w:val="2F5496" w:themeColor="accent1" w:themeShade="BF"/>
    </w:rPr>
  </w:style>
  <w:style w:type="paragraph" w:styleId="IntenseQuote">
    <w:name w:val="Intense Quote"/>
    <w:basedOn w:val="Normal"/>
    <w:next w:val="Normal"/>
    <w:link w:val="IntenseQuoteChar"/>
    <w:uiPriority w:val="30"/>
    <w:qFormat/>
    <w:rsid w:val="004F5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53D2"/>
    <w:rPr>
      <w:i/>
      <w:iCs/>
      <w:color w:val="2F5496" w:themeColor="accent1" w:themeShade="BF"/>
    </w:rPr>
  </w:style>
  <w:style w:type="character" w:styleId="IntenseReference">
    <w:name w:val="Intense Reference"/>
    <w:basedOn w:val="DefaultParagraphFont"/>
    <w:uiPriority w:val="32"/>
    <w:qFormat/>
    <w:rsid w:val="004F53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1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1345</Words>
  <Characters>6960</Characters>
  <Application>Microsoft Office Word</Application>
  <DocSecurity>0</DocSecurity>
  <Lines>95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Treasurer</dc:creator>
  <cp:keywords/>
  <dc:description/>
  <cp:lastModifiedBy>Mark Calderini</cp:lastModifiedBy>
  <cp:revision>3</cp:revision>
  <cp:lastPrinted>2025-12-08T13:38:00Z</cp:lastPrinted>
  <dcterms:created xsi:type="dcterms:W3CDTF">2025-12-08T14:22:00Z</dcterms:created>
  <dcterms:modified xsi:type="dcterms:W3CDTF">2025-12-08T14:22:00Z</dcterms:modified>
</cp:coreProperties>
</file>